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color w:val="222222"/>
        </w:rPr>
      </w:pPr>
      <w:r w:rsidDel="00000000" w:rsidR="00000000" w:rsidRPr="00000000">
        <w:rPr>
          <w:rtl w:val="0"/>
        </w:rPr>
      </w:r>
    </w:p>
    <w:p w:rsidR="00000000" w:rsidDel="00000000" w:rsidP="00000000" w:rsidRDefault="00000000" w:rsidRPr="00000000" w14:paraId="00000002">
      <w:pPr>
        <w:shd w:fill="ffffff" w:val="clear"/>
        <w:rPr>
          <w:color w:val="222222"/>
        </w:rPr>
      </w:pPr>
      <w:r w:rsidDel="00000000" w:rsidR="00000000" w:rsidRPr="00000000">
        <w:rPr>
          <w:color w:val="222222"/>
          <w:rtl w:val="0"/>
        </w:rPr>
        <w:t xml:space="preserve">Avaldus</w:t>
      </w:r>
    </w:p>
    <w:p w:rsidR="00000000" w:rsidDel="00000000" w:rsidP="00000000" w:rsidRDefault="00000000" w:rsidRPr="00000000" w14:paraId="00000003">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color w:val="222222"/>
        </w:rPr>
      </w:pPr>
      <w:r w:rsidDel="00000000" w:rsidR="00000000" w:rsidRPr="00000000">
        <w:rPr>
          <w:color w:val="222222"/>
          <w:rtl w:val="0"/>
        </w:rPr>
        <w:t xml:space="preserve">Projekti “</w:t>
      </w:r>
      <w:r w:rsidDel="00000000" w:rsidR="00000000" w:rsidRPr="00000000">
        <w:rPr>
          <w:color w:val="222222"/>
          <w:rtl w:val="0"/>
        </w:rPr>
        <w:t xml:space="preserve">RAIKU SEKMO - AI teadus-ja arendustöö uuenduslikul tööstusliinil</w:t>
      </w:r>
      <w:r w:rsidDel="00000000" w:rsidR="00000000" w:rsidRPr="00000000">
        <w:rPr>
          <w:color w:val="222222"/>
          <w:rtl w:val="0"/>
        </w:rPr>
        <w:t xml:space="preserve">” muutmise taotlus</w:t>
      </w:r>
    </w:p>
    <w:p w:rsidR="00000000" w:rsidDel="00000000" w:rsidP="00000000" w:rsidRDefault="00000000" w:rsidRPr="00000000" w14:paraId="00000005">
      <w:pPr>
        <w:shd w:fill="ffffff" w:val="clear"/>
        <w:rPr>
          <w:color w:val="222222"/>
        </w:rPr>
      </w:pPr>
      <w:r w:rsidDel="00000000" w:rsidR="00000000" w:rsidRPr="00000000">
        <w:rPr>
          <w:color w:val="222222"/>
          <w:rtl w:val="0"/>
        </w:rPr>
        <w:t xml:space="preserve">Projekt nr: 2021-2027.1.01.2</w:t>
      </w:r>
    </w:p>
    <w:p w:rsidR="00000000" w:rsidDel="00000000" w:rsidP="00000000" w:rsidRDefault="00000000" w:rsidRPr="00000000" w14:paraId="00000006">
      <w:pPr>
        <w:shd w:fill="ffffff" w:val="clear"/>
        <w:rPr>
          <w:color w:val="222222"/>
        </w:rPr>
      </w:pPr>
      <w:r w:rsidDel="00000000" w:rsidR="00000000" w:rsidRPr="00000000">
        <w:rPr>
          <w:color w:val="222222"/>
          <w:rtl w:val="0"/>
        </w:rPr>
        <w:t xml:space="preserve">Rahastamisotsus 11.3-1/25/2805</w:t>
      </w:r>
    </w:p>
    <w:p w:rsidR="00000000" w:rsidDel="00000000" w:rsidP="00000000" w:rsidRDefault="00000000" w:rsidRPr="00000000" w14:paraId="00000007">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08">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09">
      <w:pPr>
        <w:shd w:fill="ffffff" w:val="clear"/>
        <w:rPr>
          <w:b w:val="1"/>
          <w:bCs w:val="1"/>
          <w:color w:val="222222"/>
        </w:rPr>
      </w:pPr>
      <w:r w:rsidDel="00000000" w:rsidR="00000000" w:rsidRPr="00000000">
        <w:rPr>
          <w:b w:val="1"/>
          <w:bCs w:val="1"/>
          <w:color w:val="222222"/>
          <w:rtl w:val="0"/>
        </w:rPr>
        <w:t xml:space="preserve">Kirjeldus:</w:t>
      </w:r>
    </w:p>
    <w:p w:rsidR="00000000" w:rsidDel="00000000" w:rsidP="00000000" w:rsidRDefault="00000000" w:rsidRPr="00000000" w14:paraId="0000000A">
      <w:pPr>
        <w:shd w:fill="ffffff" w:val="clear"/>
        <w:rPr>
          <w:color w:val="222222"/>
        </w:rPr>
      </w:pPr>
      <w:r w:rsidDel="00000000" w:rsidR="00000000" w:rsidRPr="00000000">
        <w:rPr>
          <w:color w:val="222222"/>
          <w:rtl w:val="0"/>
        </w:rPr>
        <w:t xml:space="preserve">RAIKU Packaging OÜ taotles SEKMO tegevus 2 raames tippspetsialisti kaasamist .. läbiviimiseks. Tippspetsialistiks oli Mohsen Malayjerdi periood 01.03.25- 30.11.26, tööleping täiskoormusega; kogumaksumus 122 627,40 EUR.  Rahastamisotsuse 11.3-1/25/2805 järgselt Mohsen avaldas soovi muuta oma planeeritud töökoormust ja täiskoha asemel töötada projekti raames 0, 8  koormusega - tegemist perekondlike põhjustega kuid arutasime temaga, et suudame antud ajaraamis ülesande sama edukalt ellu viia, sest töökoormuse muutus ei ole niivõrd suur - seda oleme ka seni näinud, et tööjärg liigub vastavalt ajaplaanile ning toetame ka oma meeskonnaga antud tööd. Algselt planeeritud töökoormuse vähendamisel põhilised tegevused jäävad samaks, aga väheneb tööülesannete maht, eelarve, graafik ja samuti soovib ettevõte muuta perioodi (nihutada projekti 2 kuu võrra, st perioodiks 01.05.25- 31.01.27).</w:t>
      </w:r>
    </w:p>
    <w:p w:rsidR="00000000" w:rsidDel="00000000" w:rsidP="00000000" w:rsidRDefault="00000000" w:rsidRPr="00000000" w14:paraId="0000000B">
      <w:pPr>
        <w:shd w:fill="ffffff" w:val="clear"/>
        <w:rPr>
          <w:color w:val="222222"/>
        </w:rPr>
      </w:pPr>
      <w:r w:rsidDel="00000000" w:rsidR="00000000" w:rsidRPr="00000000">
        <w:rPr>
          <w:color w:val="222222"/>
          <w:rtl w:val="0"/>
        </w:rPr>
        <w:t xml:space="preserve">Muudatusettepanekud:</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00.531528175618"/>
        <w:gridCol w:w="2561.890791383541"/>
        <w:gridCol w:w="3563.089491464465"/>
        <w:tblGridChange w:id="0">
          <w:tblGrid>
            <w:gridCol w:w="2900.531528175618"/>
            <w:gridCol w:w="2561.890791383541"/>
            <w:gridCol w:w="3563.089491464465"/>
          </w:tblGrid>
        </w:tblGridChange>
      </w:tblGrid>
      <w:tr>
        <w:trPr>
          <w:cantSplit w:val="0"/>
          <w:trHeight w:val="24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C">
            <w:pPr>
              <w:rPr>
                <w:b w:val="1"/>
                <w:bCs w:val="1"/>
                <w:color w:val="222222"/>
              </w:rPr>
            </w:pPr>
            <w:r w:rsidDel="00000000" w:rsidR="00000000" w:rsidRPr="00000000">
              <w:rPr>
                <w:b w:val="1"/>
                <w:bCs w:val="1"/>
                <w:color w:val="222222"/>
                <w:rtl w:val="0"/>
              </w:rPr>
              <w:t xml:space="preserve">Algne</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D">
            <w:pPr>
              <w:rPr>
                <w:b w:val="1"/>
                <w:bCs w:val="1"/>
                <w:color w:val="222222"/>
              </w:rPr>
            </w:pPr>
            <w:r w:rsidDel="00000000" w:rsidR="00000000" w:rsidRPr="00000000">
              <w:rPr>
                <w:b w:val="1"/>
                <w:bCs w:val="1"/>
                <w:color w:val="222222"/>
                <w:rtl w:val="0"/>
              </w:rPr>
              <w:t xml:space="preserve">Muudatus</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E">
            <w:pPr>
              <w:rPr>
                <w:b w:val="1"/>
                <w:bCs w:val="1"/>
                <w:color w:val="222222"/>
              </w:rPr>
            </w:pPr>
            <w:r w:rsidDel="00000000" w:rsidR="00000000" w:rsidRPr="00000000">
              <w:rPr>
                <w:b w:val="1"/>
                <w:bCs w:val="1"/>
                <w:color w:val="222222"/>
                <w:rtl w:val="0"/>
              </w:rPr>
              <w:t xml:space="preserve">Seletus</w:t>
            </w:r>
          </w:p>
        </w:tc>
      </w:tr>
      <w:tr>
        <w:trPr>
          <w:cantSplit w:val="0"/>
          <w:trHeight w:val="91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F">
            <w:pPr>
              <w:rPr>
                <w:color w:val="222222"/>
              </w:rPr>
            </w:pPr>
            <w:r w:rsidDel="00000000" w:rsidR="00000000" w:rsidRPr="00000000">
              <w:rPr>
                <w:color w:val="222222"/>
                <w:rtl w:val="0"/>
              </w:rPr>
              <w:t xml:space="preserve">Planeeritud algus: 01.03.25</w:t>
            </w:r>
          </w:p>
          <w:p w:rsidR="00000000" w:rsidDel="00000000" w:rsidP="00000000" w:rsidRDefault="00000000" w:rsidRPr="00000000" w14:paraId="00000010">
            <w:pPr>
              <w:rPr>
                <w:color w:val="222222"/>
              </w:rPr>
            </w:pPr>
            <w:r w:rsidDel="00000000" w:rsidR="00000000" w:rsidRPr="00000000">
              <w:rPr>
                <w:color w:val="222222"/>
                <w:rtl w:val="0"/>
              </w:rPr>
              <w:t xml:space="preserve">Planeeritud lõpp:  30.11.26</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1">
            <w:pPr>
              <w:rPr>
                <w:color w:val="222222"/>
              </w:rPr>
            </w:pPr>
            <w:r w:rsidDel="00000000" w:rsidR="00000000" w:rsidRPr="00000000">
              <w:rPr>
                <w:color w:val="222222"/>
                <w:rtl w:val="0"/>
              </w:rPr>
              <w:t xml:space="preserve">Planeeritud algus: 01.05.25</w:t>
            </w:r>
          </w:p>
          <w:p w:rsidR="00000000" w:rsidDel="00000000" w:rsidP="00000000" w:rsidRDefault="00000000" w:rsidRPr="00000000" w14:paraId="00000012">
            <w:pPr>
              <w:rPr>
                <w:color w:val="222222"/>
              </w:rPr>
            </w:pPr>
            <w:r w:rsidDel="00000000" w:rsidR="00000000" w:rsidRPr="00000000">
              <w:rPr>
                <w:color w:val="222222"/>
                <w:rtl w:val="0"/>
              </w:rPr>
              <w:t xml:space="preserve">Planeeritud lõpp: 31.10.26</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3">
            <w:pPr>
              <w:rPr>
                <w:color w:val="222222"/>
              </w:rPr>
            </w:pPr>
            <w:r w:rsidDel="00000000" w:rsidR="00000000" w:rsidRPr="00000000">
              <w:rPr>
                <w:color w:val="222222"/>
                <w:rtl w:val="0"/>
              </w:rPr>
              <w:t xml:space="preserve">Nihutada projekti algust ja lõppu kahe kuu võrra edasi asjaajamise,  töölepingu, jms vormistamise lihtsustamiseks.</w:t>
            </w:r>
          </w:p>
        </w:tc>
      </w:tr>
    </w:tbl>
    <w:p w:rsidR="00000000" w:rsidDel="00000000" w:rsidP="00000000" w:rsidRDefault="00000000" w:rsidRPr="00000000" w14:paraId="00000014">
      <w:pPr>
        <w:shd w:fill="ffffff" w:val="clear"/>
        <w:rPr>
          <w:b w:val="1"/>
          <w:bCs w:val="1"/>
          <w:color w:val="222222"/>
        </w:rPr>
      </w:pPr>
      <w:r w:rsidDel="00000000" w:rsidR="00000000" w:rsidRPr="00000000">
        <w:rPr>
          <w:b w:val="1"/>
          <w:bCs w:val="1"/>
          <w:color w:val="222222"/>
          <w:rtl w:val="0"/>
        </w:rPr>
        <w:t xml:space="preserve">Projektiga seotud töömahtude muutus</w:t>
      </w:r>
    </w:p>
    <w:tbl>
      <w:tblPr>
        <w:tblStyle w:val="Table2"/>
        <w:tblW w:w="9025.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05.270958777212"/>
        <w:gridCol w:w="2580.8244557665585"/>
        <w:gridCol w:w="3539.4163964798518"/>
        <w:tblGridChange w:id="0">
          <w:tblGrid>
            <w:gridCol w:w="2905.270958777212"/>
            <w:gridCol w:w="2580.8244557665585"/>
            <w:gridCol w:w="3539.4163964798518"/>
          </w:tblGrid>
        </w:tblGridChange>
      </w:tblGrid>
      <w:tr>
        <w:trPr>
          <w:cantSplit w:val="0"/>
          <w:trHeight w:val="24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5">
            <w:pPr>
              <w:rPr>
                <w:b w:val="1"/>
                <w:bCs w:val="1"/>
                <w:color w:val="222222"/>
              </w:rPr>
            </w:pPr>
            <w:r w:rsidDel="00000000" w:rsidR="00000000" w:rsidRPr="00000000">
              <w:rPr>
                <w:b w:val="1"/>
                <w:bCs w:val="1"/>
                <w:color w:val="222222"/>
                <w:rtl w:val="0"/>
              </w:rPr>
              <w:t xml:space="preserve">Algne</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6">
            <w:pPr>
              <w:rPr>
                <w:b w:val="1"/>
                <w:bCs w:val="1"/>
                <w:color w:val="222222"/>
              </w:rPr>
            </w:pPr>
            <w:r w:rsidDel="00000000" w:rsidR="00000000" w:rsidRPr="00000000">
              <w:rPr>
                <w:b w:val="1"/>
                <w:bCs w:val="1"/>
                <w:color w:val="222222"/>
                <w:rtl w:val="0"/>
              </w:rPr>
              <w:t xml:space="preserve">Muudatus</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7">
            <w:pPr>
              <w:rPr>
                <w:b w:val="1"/>
                <w:bCs w:val="1"/>
                <w:color w:val="222222"/>
              </w:rPr>
            </w:pPr>
            <w:r w:rsidDel="00000000" w:rsidR="00000000" w:rsidRPr="00000000">
              <w:rPr>
                <w:b w:val="1"/>
                <w:bCs w:val="1"/>
                <w:color w:val="222222"/>
                <w:rtl w:val="0"/>
              </w:rPr>
              <w:t xml:space="preserve">Seletus</w:t>
            </w:r>
          </w:p>
        </w:tc>
      </w:tr>
      <w:tr>
        <w:trPr>
          <w:cantSplit w:val="0"/>
          <w:trHeight w:val="1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8">
            <w:pPr>
              <w:rPr>
                <w:color w:val="222222"/>
              </w:rPr>
            </w:pPr>
            <w:r w:rsidDel="00000000" w:rsidR="00000000" w:rsidRPr="00000000">
              <w:rPr>
                <w:color w:val="222222"/>
                <w:rtl w:val="0"/>
              </w:rPr>
              <w:t xml:space="preserve">1</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9">
            <w:pPr>
              <w:rPr>
                <w:color w:val="222222"/>
              </w:rPr>
            </w:pPr>
            <w:r w:rsidDel="00000000" w:rsidR="00000000" w:rsidRPr="00000000">
              <w:rPr>
                <w:color w:val="222222"/>
                <w:rtl w:val="0"/>
              </w:rPr>
              <w:t xml:space="preserve">0.8</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A">
            <w:pPr>
              <w:rPr>
                <w:color w:val="222222"/>
              </w:rPr>
            </w:pPr>
            <w:r w:rsidDel="00000000" w:rsidR="00000000" w:rsidRPr="00000000">
              <w:rPr>
                <w:color w:val="222222"/>
                <w:rtl w:val="0"/>
              </w:rPr>
              <w:t xml:space="preserve">Perekondlikud+läbi räägitud, et suudame antud ajaraamis ülesande sama edukalt ellu viia ning töökoormuse vähenemine pole drastiline või piisavalt mõjus, et ülesannet muuta.</w:t>
            </w:r>
          </w:p>
        </w:tc>
      </w:tr>
    </w:tbl>
    <w:p w:rsidR="00000000" w:rsidDel="00000000" w:rsidP="00000000" w:rsidRDefault="00000000" w:rsidRPr="00000000" w14:paraId="0000001B">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1C">
      <w:pPr>
        <w:shd w:fill="ffffff" w:val="clear"/>
        <w:rPr>
          <w:color w:val="222222"/>
        </w:rPr>
      </w:pPr>
      <w:r w:rsidDel="00000000" w:rsidR="00000000" w:rsidRPr="00000000">
        <w:rPr>
          <w:color w:val="222222"/>
          <w:rtl w:val="0"/>
        </w:rPr>
        <w:t xml:space="preserve">Tegevuste puhul muutusi ei planeerita, lisatud on uuendati Gantti graafik 2 kuu nihke osas.</w:t>
      </w:r>
    </w:p>
    <w:p w:rsidR="00000000" w:rsidDel="00000000" w:rsidP="00000000" w:rsidRDefault="00000000" w:rsidRPr="00000000" w14:paraId="0000001D">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1E">
      <w:pPr>
        <w:shd w:fill="ffffff" w:val="clear"/>
        <w:rPr>
          <w:color w:val="222222"/>
        </w:rPr>
      </w:pPr>
      <w:r w:rsidDel="00000000" w:rsidR="00000000" w:rsidRPr="00000000">
        <w:rPr>
          <w:color w:val="222222"/>
          <w:rtl w:val="0"/>
        </w:rPr>
        <w:t xml:space="preserve">Projekti muudatus on vajalik kõikide projekti tegevuste elluviimiseks ja eesmärgipäraseks täitmiseks.</w:t>
      </w:r>
    </w:p>
    <w:p w:rsidR="00000000" w:rsidDel="00000000" w:rsidP="00000000" w:rsidRDefault="00000000" w:rsidRPr="00000000" w14:paraId="0000001F">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20">
      <w:pPr>
        <w:shd w:fill="ffffff" w:val="clear"/>
        <w:rPr>
          <w:color w:val="222222"/>
        </w:rPr>
      </w:pPr>
      <w:r w:rsidDel="00000000" w:rsidR="00000000" w:rsidRPr="00000000">
        <w:rPr>
          <w:rtl w:val="0"/>
        </w:rPr>
      </w:r>
    </w:p>
    <w:p w:rsidR="00000000" w:rsidDel="00000000" w:rsidP="00000000" w:rsidRDefault="00000000" w:rsidRPr="00000000" w14:paraId="00000021">
      <w:pPr>
        <w:shd w:fill="ffffff" w:val="clear"/>
        <w:rPr>
          <w:color w:val="222222"/>
        </w:rPr>
      </w:pPr>
      <w:r w:rsidDel="00000000" w:rsidR="00000000" w:rsidRPr="00000000">
        <w:rPr>
          <w:color w:val="222222"/>
          <w:rtl w:val="0"/>
        </w:rPr>
        <w:t xml:space="preserve">Karl Pärtel</w:t>
      </w:r>
    </w:p>
    <w:p w:rsidR="00000000" w:rsidDel="00000000" w:rsidP="00000000" w:rsidRDefault="00000000" w:rsidRPr="00000000" w14:paraId="00000022">
      <w:pPr>
        <w:shd w:fill="ffffff" w:val="clear"/>
        <w:rPr>
          <w:color w:val="222222"/>
        </w:rPr>
      </w:pPr>
      <w:r w:rsidDel="00000000" w:rsidR="00000000" w:rsidRPr="00000000">
        <w:rPr>
          <w:color w:val="222222"/>
          <w:rtl w:val="0"/>
        </w:rPr>
        <w:t xml:space="preserve">/Digitaalne Allkiri/</w:t>
      </w:r>
    </w:p>
    <w:p w:rsidR="00000000" w:rsidDel="00000000" w:rsidP="00000000" w:rsidRDefault="00000000" w:rsidRPr="00000000" w14:paraId="00000023">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2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 w:type="table" w:styleId="Table2">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